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公文小标宋" w:hAnsi="方正公文小标宋" w:eastAsia="方正公文小标宋" w:cs="方正公文小标宋"/>
          <w:b/>
          <w:bCs/>
          <w:kern w:val="0"/>
          <w:sz w:val="44"/>
          <w:szCs w:val="44"/>
          <w:lang w:val="en-US" w:eastAsia="zh-CN" w:bidi="ar"/>
        </w:rPr>
      </w:pPr>
      <w:r>
        <w:rPr>
          <w:rFonts w:hint="eastAsia" w:ascii="方正公文小标宋" w:hAnsi="方正公文小标宋" w:eastAsia="方正公文小标宋" w:cs="方正公文小标宋"/>
          <w:b/>
          <w:bCs/>
          <w:kern w:val="0"/>
          <w:sz w:val="44"/>
          <w:szCs w:val="44"/>
          <w:lang w:val="en-US" w:eastAsia="zh-CN" w:bidi="ar"/>
        </w:rPr>
        <w:t>2019-2022任期述职述德述廉报告</w:t>
      </w:r>
    </w:p>
    <w:p>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朱涛 党委学生工作部部长、学生处处长</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方正仿宋_GBK" w:hAnsi="方正仿宋_GBK" w:eastAsia="方正仿宋_GBK" w:cs="方正仿宋_GBK"/>
          <w:b/>
          <w:bCs/>
          <w:kern w:val="0"/>
          <w:sz w:val="32"/>
          <w:szCs w:val="32"/>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b w:val="0"/>
          <w:bCs w:val="0"/>
          <w:kern w:val="0"/>
          <w:sz w:val="32"/>
          <w:szCs w:val="32"/>
          <w:lang w:val="en-US" w:eastAsia="zh-CN" w:bidi="ar"/>
        </w:rPr>
      </w:pPr>
      <w:r>
        <w:rPr>
          <w:rFonts w:hint="eastAsia" w:ascii="方正仿宋_GBK" w:hAnsi="方正仿宋_GBK" w:eastAsia="方正仿宋_GBK" w:cs="方正仿宋_GBK"/>
          <w:b w:val="0"/>
          <w:bCs w:val="0"/>
          <w:kern w:val="0"/>
          <w:sz w:val="32"/>
          <w:szCs w:val="32"/>
          <w:lang w:val="en-US" w:eastAsia="zh-CN" w:bidi="ar"/>
        </w:rPr>
        <w:t>2019年8月以来，本人担任党委学生工作部部长、学生处处长。在校党委的坚强领导下，本人不忘初心、牢记使命，旗帜鲜明讲政治，严于律己守规矩，凝心聚力谋发展，较好地完成了任期工作任务。</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思想政治表现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kern w:val="0"/>
          <w:sz w:val="32"/>
          <w:szCs w:val="32"/>
          <w:lang w:val="en-US" w:eastAsia="zh-CN" w:bidi="ar"/>
        </w:rPr>
        <w:t>本人坚持用习近平新时代中国特色社会主义思想武装头脑，增强“四个意识”，坚定“四个自信”，做到“两个维护”，确保在思想上政治上行动上同以习近平同志为核心的党中央保持高度一致，形成了运用习近平新时代中国特色社会主义思想武装头脑、指导实践、推动工作的思想自觉和行动自觉。坚决贯彻习近平总书记关于党史的重要论述和党中央决策部署，围绕“学史明理、学史增信、学史崇德、学史力行”的总要求，强化担当学党史，融会贯通悟思想，用心用情办实事，奋勇争先开新局，接受了一次广泛而深刻的历史自信、理论自觉、政治意识、性质宗旨、革命精神、时代责任教育，把衷心拥护“两个确立”、忠诚践行“两个维护”作为根本任务，达到了预期目的，取得了显著成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kern w:val="0"/>
          <w:sz w:val="32"/>
          <w:szCs w:val="32"/>
          <w:lang w:val="en-US" w:eastAsia="zh-CN" w:bidi="ar"/>
        </w:rPr>
        <w:t>本人紧紧围绕学校中心工作，以抓铁有痕、踏石留印的务实作风，进一步加强和改进所在部门和学生工作领域意识形态工作，落实党管意识形态原则，定期深入各二级学院和学生教室、食堂、寝室、网络开展走访调研和约谈提醒，对苗头性、倾向性问题抓早抓小，全力打好意识形态工作主动战、阵地战。坚持落实意识形态工作责任制，进一步提升做好新形势下意识形态工作的能力，以高度的政治自觉、有力的举措做好分管领域意识形态工作。</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廉洁自律和执行“一岗双责”情况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kern w:val="0"/>
          <w:sz w:val="32"/>
          <w:szCs w:val="32"/>
          <w:lang w:val="en-US" w:eastAsia="zh-CN" w:bidi="ar"/>
        </w:rPr>
        <w:t>本人牢固树立党章党规党纪意识，做到讲规矩、守纪律，知敬畏、存戒惧，自觉在廉洁自律上严格要求自己，在严守党纪上远离违纪红线。坚持廉政为基，认真参加组织生活，进一步严明政治纪律和政治规矩，切实履行管党治党主体和责任“一岗双责”，督促分管领域党员干部始终绷紧廉洁自律之弦。坚持把“忠诚干净担当”内化于心、外化于行，以党性立身做事，以担当许党报国，以自律拒腐防变，自觉在廉洁自律上严格要求自己，在严守党纪上远离违纪红线。</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kern w:val="0"/>
          <w:sz w:val="32"/>
          <w:szCs w:val="32"/>
          <w:lang w:val="en-US" w:eastAsia="zh-CN" w:bidi="ar"/>
        </w:rPr>
        <w:t>作为一名党员领导干部，本人还切实发挥表率作用，带头践行廉洁自律规范，自觉维护纪律的严肃性和权威性，忠诚履职、敢于担当，持之以恒正风肃纪，驰而不息改进作风，确保把党规党纪落实到日常工作和生活中。</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任期内最满意的工作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方正仿宋_GBK" w:hAnsi="方正仿宋_GBK" w:eastAsia="方正仿宋_GBK" w:cs="方正仿宋_GBK"/>
          <w:b/>
          <w:bCs/>
          <w:kern w:val="0"/>
          <w:sz w:val="32"/>
          <w:szCs w:val="32"/>
          <w:lang w:val="en-US" w:eastAsia="zh-CN" w:bidi="ar"/>
        </w:rPr>
      </w:pPr>
      <w:r>
        <w:rPr>
          <w:rFonts w:hint="default" w:ascii="方正仿宋_GBK" w:hAnsi="方正仿宋_GBK" w:eastAsia="方正仿宋_GBK" w:cs="方正仿宋_GBK"/>
          <w:b w:val="0"/>
          <w:bCs w:val="0"/>
          <w:kern w:val="0"/>
          <w:sz w:val="32"/>
          <w:szCs w:val="32"/>
          <w:lang w:val="en-US" w:eastAsia="zh-CN" w:bidi="ar"/>
        </w:rPr>
        <w:t>在工</w:t>
      </w:r>
      <w:bookmarkStart w:id="0" w:name="_GoBack"/>
      <w:bookmarkEnd w:id="0"/>
      <w:r>
        <w:rPr>
          <w:rFonts w:hint="default" w:ascii="方正仿宋_GBK" w:hAnsi="方正仿宋_GBK" w:eastAsia="方正仿宋_GBK" w:cs="方正仿宋_GBK"/>
          <w:b w:val="0"/>
          <w:bCs w:val="0"/>
          <w:kern w:val="0"/>
          <w:sz w:val="32"/>
          <w:szCs w:val="32"/>
          <w:lang w:val="en-US" w:eastAsia="zh-CN" w:bidi="ar"/>
        </w:rPr>
        <w:t>作中坚持把立德树人贯穿在学生工作的全过程，强化学生思想政治教育，加快构建一体化的学生思想政治工作体系，着力完善“大学工”、“大思政”格局，促进学生工作高质量发展，学生工作治理体系和治理能力建设不断提高</w:t>
      </w:r>
      <w:r>
        <w:rPr>
          <w:rFonts w:hint="eastAsia" w:ascii="方正仿宋_GBK" w:hAnsi="方正仿宋_GBK" w:eastAsia="方正仿宋_GBK" w:cs="方正仿宋_GBK"/>
          <w:b w:val="0"/>
          <w:bCs w:val="0"/>
          <w:kern w:val="0"/>
          <w:sz w:val="32"/>
          <w:szCs w:val="3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eastAsia" w:ascii="方正仿宋_GBK" w:hAnsi="方正仿宋_GBK" w:eastAsia="方正仿宋_GBK" w:cs="方正仿宋_GBK"/>
          <w:b w:val="0"/>
          <w:bCs w:val="0"/>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1.服务育人注重实效。</w:t>
      </w:r>
      <w:r>
        <w:rPr>
          <w:rFonts w:hint="default" w:ascii="方正仿宋_GBK" w:hAnsi="方正仿宋_GBK" w:eastAsia="方正仿宋_GBK" w:cs="方正仿宋_GBK"/>
          <w:b w:val="0"/>
          <w:bCs w:val="0"/>
          <w:kern w:val="0"/>
          <w:sz w:val="32"/>
          <w:szCs w:val="32"/>
          <w:lang w:val="en-US" w:eastAsia="zh-CN" w:bidi="ar"/>
        </w:rPr>
        <w:t>在新冠肺炎疫情常态化防控背景下，始终如一做好学生疫情防控工作。疫情发生后，</w:t>
      </w:r>
      <w:r>
        <w:rPr>
          <w:rFonts w:hint="eastAsia" w:ascii="方正仿宋_GBK" w:hAnsi="方正仿宋_GBK" w:eastAsia="方正仿宋_GBK" w:cs="方正仿宋_GBK"/>
          <w:b w:val="0"/>
          <w:bCs w:val="0"/>
          <w:kern w:val="0"/>
          <w:sz w:val="32"/>
          <w:szCs w:val="32"/>
          <w:lang w:val="en-US" w:eastAsia="zh-CN" w:bidi="ar"/>
        </w:rPr>
        <w:t>本人</w:t>
      </w:r>
      <w:r>
        <w:rPr>
          <w:rFonts w:hint="default" w:ascii="方正仿宋_GBK" w:hAnsi="方正仿宋_GBK" w:eastAsia="方正仿宋_GBK" w:cs="方正仿宋_GBK"/>
          <w:b w:val="0"/>
          <w:bCs w:val="0"/>
          <w:kern w:val="0"/>
          <w:sz w:val="32"/>
          <w:szCs w:val="32"/>
          <w:lang w:val="en-US" w:eastAsia="zh-CN" w:bidi="ar"/>
        </w:rPr>
        <w:t>和全校</w:t>
      </w:r>
      <w:r>
        <w:rPr>
          <w:rFonts w:hint="eastAsia" w:ascii="方正仿宋_GBK" w:hAnsi="方正仿宋_GBK" w:eastAsia="方正仿宋_GBK" w:cs="方正仿宋_GBK"/>
          <w:b w:val="0"/>
          <w:bCs w:val="0"/>
          <w:kern w:val="0"/>
          <w:sz w:val="32"/>
          <w:szCs w:val="32"/>
          <w:lang w:val="en-US" w:eastAsia="zh-CN" w:bidi="ar"/>
        </w:rPr>
        <w:t>学工队伍</w:t>
      </w:r>
      <w:r>
        <w:rPr>
          <w:rFonts w:hint="default" w:ascii="方正仿宋_GBK" w:hAnsi="方正仿宋_GBK" w:eastAsia="方正仿宋_GBK" w:cs="方正仿宋_GBK"/>
          <w:b w:val="0"/>
          <w:bCs w:val="0"/>
          <w:kern w:val="0"/>
          <w:sz w:val="32"/>
          <w:szCs w:val="32"/>
          <w:lang w:val="en-US" w:eastAsia="zh-CN" w:bidi="ar"/>
        </w:rPr>
        <w:t>一起坚持以学生为中心，保证上传下达，积极主动发声，心系学生安全，保证手机24小时畅通在线，通过电话、微信、今日校园APP发起调查问卷等方式，“一对一”“点对点”联系学生，掌握所有学生居住地信息、去向、目前所在地等情况，精准摸排掌握每名学生每天的健康状况、思想状态和行动轨迹，坚持执行每日“日报告”“零报告”制度，</w:t>
      </w:r>
      <w:r>
        <w:rPr>
          <w:rFonts w:hint="eastAsia" w:ascii="方正仿宋_GBK" w:hAnsi="方正仿宋_GBK" w:eastAsia="方正仿宋_GBK" w:cs="方正仿宋_GBK"/>
          <w:b w:val="0"/>
          <w:bCs w:val="0"/>
          <w:kern w:val="0"/>
          <w:sz w:val="32"/>
          <w:szCs w:val="32"/>
          <w:lang w:val="en-US" w:eastAsia="zh-CN" w:bidi="ar"/>
        </w:rPr>
        <w:t>圆满完成</w:t>
      </w:r>
      <w:r>
        <w:rPr>
          <w:rFonts w:hint="default" w:ascii="方正仿宋_GBK" w:hAnsi="方正仿宋_GBK" w:eastAsia="方正仿宋_GBK" w:cs="方正仿宋_GBK"/>
          <w:b w:val="0"/>
          <w:bCs w:val="0"/>
          <w:kern w:val="0"/>
          <w:sz w:val="32"/>
          <w:szCs w:val="32"/>
          <w:lang w:val="en-US" w:eastAsia="zh-CN" w:bidi="ar"/>
        </w:rPr>
        <w:t>老生返校与新生入学相关工作</w:t>
      </w:r>
      <w:r>
        <w:rPr>
          <w:rFonts w:hint="eastAsia" w:ascii="方正仿宋_GBK" w:hAnsi="方正仿宋_GBK" w:eastAsia="方正仿宋_GBK" w:cs="方正仿宋_GBK"/>
          <w:b w:val="0"/>
          <w:bCs w:val="0"/>
          <w:kern w:val="0"/>
          <w:sz w:val="32"/>
          <w:szCs w:val="32"/>
          <w:lang w:val="en-US" w:eastAsia="zh-CN" w:bidi="ar"/>
        </w:rPr>
        <w:t>，</w:t>
      </w:r>
      <w:r>
        <w:rPr>
          <w:rFonts w:hint="default" w:ascii="方正仿宋_GBK" w:hAnsi="方正仿宋_GBK" w:eastAsia="方正仿宋_GBK" w:cs="方正仿宋_GBK"/>
          <w:b w:val="0"/>
          <w:bCs w:val="0"/>
          <w:kern w:val="0"/>
          <w:sz w:val="32"/>
          <w:szCs w:val="32"/>
          <w:lang w:val="en-US" w:eastAsia="zh-CN" w:bidi="ar"/>
        </w:rPr>
        <w:t>把疫情防控的要求真正落实落细落到位。一期竹苑学生社区正式启用，学工信息化系统稳步推进。结合党史学习教育“我为群众办实事”实践活动，组织开展全校学工系统“五个一”大调研、大走访活动和“学生社区安全文明专项提升行动”，坚持为师生办实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方正仿宋_GBK" w:hAnsi="方正仿宋_GBK" w:eastAsia="方正仿宋_GBK" w:cs="方正仿宋_GBK"/>
          <w:b w:val="0"/>
          <w:bCs w:val="0"/>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2.网络育人成果显著。</w:t>
      </w:r>
      <w:r>
        <w:rPr>
          <w:rFonts w:hint="eastAsia" w:ascii="方正仿宋_GBK" w:hAnsi="方正仿宋_GBK" w:eastAsia="方正仿宋_GBK" w:cs="方正仿宋_GBK"/>
          <w:b w:val="0"/>
          <w:bCs w:val="0"/>
          <w:kern w:val="0"/>
          <w:sz w:val="32"/>
          <w:szCs w:val="32"/>
          <w:lang w:val="en-US" w:eastAsia="zh-CN" w:bidi="ar"/>
        </w:rPr>
        <w:t>充分发挥易班今日校园APP等网络优势助力思政教育，实现潜移默化的思想引领；助力教育教学，积极利用线上教育功能，确保“停课不停教、停课不停学”见实效；助力信息收集，有序开展每日健康打卡，科学实现校园疫情防控。组织开展大学生网络思想政治状况问卷调查、辅导员进社区问卷调查、物业满意度调查、本科生学习满意度调查，发布《合肥学院大学生思想动态调研分析报告》，使用大数据分析指导思政工作，提升思政教育实效性。</w:t>
      </w:r>
      <w:r>
        <w:rPr>
          <w:rFonts w:hint="default" w:ascii="方正仿宋_GBK" w:hAnsi="方正仿宋_GBK" w:eastAsia="方正仿宋_GBK" w:cs="方正仿宋_GBK"/>
          <w:b w:val="0"/>
          <w:bCs w:val="0"/>
          <w:kern w:val="0"/>
          <w:sz w:val="32"/>
          <w:szCs w:val="32"/>
          <w:lang w:val="en-US" w:eastAsia="zh-CN" w:bidi="ar"/>
        </w:rPr>
        <w:t>《合肥学院突出思想引领 聚焦服务学生 构建网络思政育人新格局》在《高校辅导员学刊》2021年第5期刊出，《合肥学院凝聚青年力量 构建网络思政育人格局》在安徽大学承办的第五次全国高校网络文化建设工作暨“争做校园好网民”推进会期间展出。我校教管服一体化智慧思政项目</w:t>
      </w:r>
      <w:r>
        <w:rPr>
          <w:rFonts w:hint="eastAsia" w:ascii="方正仿宋_GBK" w:hAnsi="方正仿宋_GBK" w:eastAsia="方正仿宋_GBK" w:cs="方正仿宋_GBK"/>
          <w:b w:val="0"/>
          <w:bCs w:val="0"/>
          <w:kern w:val="0"/>
          <w:sz w:val="32"/>
          <w:szCs w:val="32"/>
          <w:lang w:val="en-US" w:eastAsia="zh-CN" w:bidi="ar"/>
        </w:rPr>
        <w:t>在</w:t>
      </w:r>
      <w:r>
        <w:rPr>
          <w:rFonts w:hint="default" w:ascii="方正仿宋_GBK" w:hAnsi="方正仿宋_GBK" w:eastAsia="方正仿宋_GBK" w:cs="方正仿宋_GBK"/>
          <w:b w:val="0"/>
          <w:bCs w:val="0"/>
          <w:kern w:val="0"/>
          <w:sz w:val="32"/>
          <w:szCs w:val="32"/>
          <w:lang w:val="en-US" w:eastAsia="zh-CN" w:bidi="ar"/>
        </w:rPr>
        <w:t>全省智慧思政试点高校项目建设工作调研</w:t>
      </w:r>
      <w:r>
        <w:rPr>
          <w:rFonts w:hint="eastAsia" w:ascii="方正仿宋_GBK" w:hAnsi="方正仿宋_GBK" w:eastAsia="方正仿宋_GBK" w:cs="方正仿宋_GBK"/>
          <w:b w:val="0"/>
          <w:bCs w:val="0"/>
          <w:kern w:val="0"/>
          <w:sz w:val="32"/>
          <w:szCs w:val="32"/>
          <w:lang w:val="en-US" w:eastAsia="zh-CN" w:bidi="ar"/>
        </w:rPr>
        <w:t>中</w:t>
      </w:r>
      <w:r>
        <w:rPr>
          <w:rFonts w:hint="default" w:ascii="方正仿宋_GBK" w:hAnsi="方正仿宋_GBK" w:eastAsia="方正仿宋_GBK" w:cs="方正仿宋_GBK"/>
          <w:b w:val="0"/>
          <w:bCs w:val="0"/>
          <w:kern w:val="0"/>
          <w:sz w:val="32"/>
          <w:szCs w:val="32"/>
          <w:lang w:val="en-US" w:eastAsia="zh-CN" w:bidi="ar"/>
        </w:rPr>
        <w:t>获评“优秀”等次</w:t>
      </w:r>
      <w:r>
        <w:rPr>
          <w:rFonts w:hint="eastAsia" w:ascii="方正仿宋_GBK" w:hAnsi="方正仿宋_GBK" w:eastAsia="方正仿宋_GBK" w:cs="方正仿宋_GBK"/>
          <w:b w:val="0"/>
          <w:bCs w:val="0"/>
          <w:kern w:val="0"/>
          <w:sz w:val="32"/>
          <w:szCs w:val="32"/>
          <w:lang w:val="en-US" w:eastAsia="zh-CN" w:bidi="ar"/>
        </w:rPr>
        <w:t>，在</w:t>
      </w:r>
      <w:r>
        <w:rPr>
          <w:rFonts w:hint="default" w:ascii="方正仿宋_GBK" w:hAnsi="方正仿宋_GBK" w:eastAsia="方正仿宋_GBK" w:cs="方正仿宋_GBK"/>
          <w:b w:val="0"/>
          <w:bCs w:val="0"/>
          <w:kern w:val="0"/>
          <w:sz w:val="32"/>
          <w:szCs w:val="32"/>
          <w:lang w:val="en-US" w:eastAsia="zh-CN" w:bidi="ar"/>
        </w:rPr>
        <w:t>安徽省高校易班2021年评优工作</w:t>
      </w:r>
      <w:r>
        <w:rPr>
          <w:rFonts w:hint="eastAsia" w:ascii="方正仿宋_GBK" w:hAnsi="方正仿宋_GBK" w:eastAsia="方正仿宋_GBK" w:cs="方正仿宋_GBK"/>
          <w:b w:val="0"/>
          <w:bCs w:val="0"/>
          <w:kern w:val="0"/>
          <w:sz w:val="32"/>
          <w:szCs w:val="32"/>
          <w:lang w:val="en-US" w:eastAsia="zh-CN" w:bidi="ar"/>
        </w:rPr>
        <w:t>中</w:t>
      </w:r>
      <w:r>
        <w:rPr>
          <w:rFonts w:hint="default" w:ascii="方正仿宋_GBK" w:hAnsi="方正仿宋_GBK" w:eastAsia="方正仿宋_GBK" w:cs="方正仿宋_GBK"/>
          <w:b w:val="0"/>
          <w:bCs w:val="0"/>
          <w:kern w:val="0"/>
          <w:sz w:val="32"/>
          <w:szCs w:val="32"/>
          <w:lang w:val="en-US" w:eastAsia="zh-CN" w:bidi="ar"/>
        </w:rPr>
        <w:t>获评安徽省2021年优秀易班共建高校、优秀易班共建案例、优秀易班辅导员、优秀易班工作站站长共四项</w:t>
      </w:r>
      <w:r>
        <w:rPr>
          <w:rFonts w:hint="eastAsia" w:ascii="方正仿宋_GBK" w:hAnsi="方正仿宋_GBK" w:eastAsia="方正仿宋_GBK" w:cs="方正仿宋_GBK"/>
          <w:b w:val="0"/>
          <w:bCs w:val="0"/>
          <w:kern w:val="0"/>
          <w:sz w:val="32"/>
          <w:szCs w:val="32"/>
          <w:lang w:val="en-US" w:eastAsia="zh-CN" w:bidi="ar"/>
        </w:rPr>
        <w:t>佳</w:t>
      </w:r>
      <w:r>
        <w:rPr>
          <w:rFonts w:hint="default" w:ascii="方正仿宋_GBK" w:hAnsi="方正仿宋_GBK" w:eastAsia="方正仿宋_GBK" w:cs="方正仿宋_GBK"/>
          <w:b w:val="0"/>
          <w:bCs w:val="0"/>
          <w:kern w:val="0"/>
          <w:sz w:val="32"/>
          <w:szCs w:val="32"/>
          <w:lang w:val="en-US" w:eastAsia="zh-CN" w:bidi="ar"/>
        </w:rPr>
        <w:t>绩。2021年申报合肥学院党建研究课题《合肥学院网络思政育人中心平台建设》获批立项。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方正仿宋_GBK" w:hAnsi="方正仿宋_GBK" w:eastAsia="方正仿宋_GBK" w:cs="方正仿宋_GBK"/>
          <w:b w:val="0"/>
          <w:bCs w:val="0"/>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3.心理育人务实有效。</w:t>
      </w:r>
      <w:r>
        <w:rPr>
          <w:rFonts w:hint="eastAsia" w:ascii="方正仿宋_GBK" w:hAnsi="方正仿宋_GBK" w:eastAsia="方正仿宋_GBK" w:cs="方正仿宋_GBK"/>
          <w:b w:val="0"/>
          <w:bCs w:val="0"/>
          <w:kern w:val="0"/>
          <w:sz w:val="32"/>
          <w:szCs w:val="32"/>
          <w:lang w:val="en-US" w:eastAsia="zh-CN" w:bidi="ar"/>
        </w:rPr>
        <w:t>积极争取专项经费，大力推进心理育人工作的制度建设和队伍建设，11个二级学院心理工作站全面建成，打造教育教学、实践活动、咨询服务、预防干预、保障机制等“五位一体”的心理健康教育工作新格局。着力强化咨询服务，使心理咨询工作及时、有效、温暖。开通心理热线、网络预约咨询等渠道，建立心理咨询的值班、预约、重点反馈等制度，心理咨询个案记录和有关档案材料齐全。疫情防控和寒、暑假期间学校都第一时间开通了心理支持热线和网络辅导服务。通过建立健全心理危机预防与干预体系，使心理危机干预全面、快速、有力。通过全体师生的共同努力，学校近年来未发生心理健康恶性事故，成功干预了多起高风险学生心理危机事件。学校获评安徽省心理卫生协会“年度工作先进集体”、安徽省心理危机干预学会“优秀心理科普机构”。</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任期内最不满意的工作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eastAsia" w:ascii="方正仿宋_GBK" w:hAnsi="方正仿宋_GBK" w:eastAsia="方正仿宋_GBK" w:cs="方正仿宋_GBK"/>
          <w:b w:val="0"/>
          <w:bCs w:val="0"/>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1.学生社区建设还不到位。</w:t>
      </w:r>
      <w:r>
        <w:rPr>
          <w:rFonts w:hint="eastAsia" w:ascii="方正仿宋_GBK" w:hAnsi="方正仿宋_GBK" w:eastAsia="方正仿宋_GBK" w:cs="方正仿宋_GBK"/>
          <w:b w:val="0"/>
          <w:bCs w:val="0"/>
          <w:kern w:val="0"/>
          <w:sz w:val="32"/>
          <w:szCs w:val="32"/>
          <w:lang w:val="en-US" w:eastAsia="zh-CN" w:bidi="ar"/>
        </w:rPr>
        <w:t>一站式学生社区综合管理模式改革还不够深入，没有科学合理的统一规划和实施方案。我校辅导员虽然已经将办公室搬到学生社区开展学生思想政治与服务管理工作，但每个社区发展不平衡，效果也不明显。学工队伍也还没有完全践行“一线规则”，把领导力量、思政力量、管理力量、服务力量下沉到学生中间，将学生社区打造为学生党建前沿阵地、“三全育人”实践园地、平安校园样板高地。学生社区建设在软硬件建设方面也还存在短板和弱项，需要进一步有效整合资源，全方位服务党建和思想政治工作、服务学生成长和维护校园安全稳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2.辅导员队伍建设还有差距。</w:t>
      </w:r>
      <w:r>
        <w:rPr>
          <w:rFonts w:hint="eastAsia" w:ascii="方正仿宋_GBK" w:hAnsi="方正仿宋_GBK" w:eastAsia="方正仿宋_GBK" w:cs="方正仿宋_GBK"/>
          <w:b w:val="0"/>
          <w:bCs w:val="0"/>
          <w:kern w:val="0"/>
          <w:sz w:val="32"/>
          <w:szCs w:val="32"/>
          <w:lang w:val="en-US" w:eastAsia="zh-CN" w:bidi="ar"/>
        </w:rPr>
        <w:t>虽然学校高度重视辅导员队伍建设，出台了相关政策举措，也取得了一定的成绩，但是辅导员考核体系还不够完善，辅导员工作实绩和特色亮点还不够突出，辅导员职业化专业化水平需要进一步提升。与此同时，还要进一步加强对学工队伍的人文关怀，让辅导员发展方向和重点更加明确，增强辅导员职业自信心和归属感，提升辅导员的幸福感与获得感，促进我校辅导员队伍专业化职业化发展，进一步推动学校思想政治教育工作提质增效。</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F74588E3-CB34-4943-83D5-78E70C9CEED2}"/>
  </w:font>
  <w:font w:name="方正仿宋_GBK">
    <w:panose1 w:val="02000000000000000000"/>
    <w:charset w:val="86"/>
    <w:family w:val="auto"/>
    <w:pitch w:val="default"/>
    <w:sig w:usb0="00000001" w:usb1="080E0000" w:usb2="00000000" w:usb3="00000000" w:csb0="00040000" w:csb1="00000000"/>
    <w:embedRegular r:id="rId2" w:fontKey="{FDF02BD4-E3FA-4C54-8306-A764B9C738B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6CA75"/>
    <w:multiLevelType w:val="singleLevel"/>
    <w:tmpl w:val="8BC6CA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F346B"/>
    <w:rsid w:val="04620F3E"/>
    <w:rsid w:val="210E28C6"/>
    <w:rsid w:val="30CB2543"/>
    <w:rsid w:val="427F7AEC"/>
    <w:rsid w:val="4E341194"/>
    <w:rsid w:val="5011704B"/>
    <w:rsid w:val="5B1F3B03"/>
    <w:rsid w:val="635540FF"/>
    <w:rsid w:val="657F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0000FF"/>
      <w:u w:val="single"/>
    </w:rPr>
  </w:style>
  <w:style w:type="character" w:styleId="6">
    <w:name w:val="Hyperlink"/>
    <w:basedOn w:val="4"/>
    <w:uiPriority w:val="0"/>
    <w:rPr>
      <w:color w:val="0000FF"/>
      <w:u w:val="single"/>
    </w:rPr>
  </w:style>
  <w:style w:type="character" w:customStyle="1" w:styleId="7">
    <w:name w:val="href"/>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Words>
  <Characters>118</Characters>
  <Lines>0</Lines>
  <Paragraphs>0</Paragraphs>
  <TotalTime>2</TotalTime>
  <ScaleCrop>false</ScaleCrop>
  <LinksUpToDate>false</LinksUpToDate>
  <CharactersWithSpaces>119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2022-04-13T06:29:00Z</dcterms:created>
  <dc:creator>朱涛</dc:creator>
  <cp:lastModifiedBy>朱涛</cp:lastModifiedBy>
  <dcterms:modified xsi:type="dcterms:W3CDTF">2022-04-18T07:45:50Z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7FA3D619925147FBB725A50706A417E0</vt:lpwstr>
  </property>
</Properties>
</file>